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2E" w:rsidRPr="006104C1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104C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муниципального района «Могойтуйский район»</w:t>
      </w:r>
    </w:p>
    <w:p w:rsidR="00EB0F2E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0F2E" w:rsidRPr="006104C1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104C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EB0F2E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Pr="006104C1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04 февраля 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>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37</w:t>
      </w:r>
    </w:p>
    <w:p w:rsidR="00EB0F2E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Pr="006104C1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104C1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Pr="006104C1">
        <w:rPr>
          <w:rFonts w:ascii="Arial" w:eastAsia="Times New Roman" w:hAnsi="Arial" w:cs="Arial"/>
          <w:sz w:val="24"/>
          <w:szCs w:val="24"/>
          <w:lang w:eastAsia="ru-RU"/>
        </w:rPr>
        <w:t>. Могойтуй</w:t>
      </w:r>
    </w:p>
    <w:p w:rsidR="00EB0F2E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Pr="006104C1" w:rsidRDefault="00EB0F2E" w:rsidP="00EB0F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Pr="00337301" w:rsidRDefault="00EB0F2E" w:rsidP="00EB0F2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B0F2E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муниципального района «Могойтуйский район» от 12.03.2020 № 99 «Об утверждении Правил персонифицированного финансирования дополнительного образования детей в </w:t>
      </w:r>
      <w:r w:rsidRPr="00EB0F2E">
        <w:rPr>
          <w:rFonts w:ascii="Arial" w:hAnsi="Arial" w:cs="Arial"/>
          <w:b/>
          <w:spacing w:val="2"/>
          <w:sz w:val="32"/>
          <w:szCs w:val="32"/>
        </w:rPr>
        <w:t>муниципальном районе «Могойтуйский район»</w:t>
      </w:r>
    </w:p>
    <w:p w:rsidR="00EB0F2E" w:rsidRPr="00337301" w:rsidRDefault="00EB0F2E" w:rsidP="00EB0F2E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Pr="00EB0F2E" w:rsidRDefault="00EB0F2E" w:rsidP="00EB0F2E">
      <w:pPr>
        <w:spacing w:after="0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Default="00EB0F2E" w:rsidP="00EB0F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0F2E">
        <w:rPr>
          <w:rFonts w:ascii="Arial" w:hAnsi="Arial" w:cs="Arial"/>
          <w:color w:val="000000"/>
          <w:spacing w:val="2"/>
          <w:sz w:val="24"/>
          <w:szCs w:val="24"/>
        </w:rPr>
        <w:t>В соответствии со статьей 25 Устава муниципального района «Могойтуйский район», в</w:t>
      </w:r>
      <w:r w:rsidRPr="00EB0F2E">
        <w:rPr>
          <w:rFonts w:ascii="Arial" w:hAnsi="Arial" w:cs="Arial"/>
          <w:sz w:val="24"/>
          <w:szCs w:val="24"/>
        </w:rPr>
        <w:t xml:space="preserve">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EB0F2E">
        <w:rPr>
          <w:rFonts w:ascii="Arial" w:hAnsi="Arial" w:cs="Arial"/>
          <w:color w:val="000000"/>
          <w:sz w:val="24"/>
          <w:szCs w:val="24"/>
        </w:rPr>
        <w:t>, утвержденными постановлением Правительства Российской Федерации от 18.09.2020№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Федерации»,положениями нормативных правовых актов исполнительных органов государственной власти Забайкальского края, администрация муниципального района «Могойтуйский район»</w:t>
      </w:r>
      <w:r w:rsidRPr="00337301">
        <w:rPr>
          <w:rFonts w:ascii="Arial" w:hAnsi="Arial" w:cs="Arial"/>
          <w:sz w:val="24"/>
          <w:szCs w:val="24"/>
        </w:rPr>
        <w:t xml:space="preserve"> постановляет:</w:t>
      </w:r>
    </w:p>
    <w:p w:rsidR="00EB0F2E" w:rsidRPr="00EB0F2E" w:rsidRDefault="00EB0F2E" w:rsidP="00EB0F2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B0F2E" w:rsidRPr="00EB0F2E" w:rsidRDefault="00EB0F2E" w:rsidP="00EB0F2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B0F2E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муниципального района «Могойтуйский район» от 12.03.2020 №99 «Об утверждении Правил персонифицированного финансирования дополнительного образования детей в </w:t>
      </w:r>
      <w:r w:rsidRPr="00EB0F2E">
        <w:rPr>
          <w:rFonts w:ascii="Arial" w:hAnsi="Arial" w:cs="Arial"/>
          <w:spacing w:val="2"/>
          <w:sz w:val="24"/>
          <w:szCs w:val="24"/>
        </w:rPr>
        <w:t>муниципальном районе «Могойтуйский район» следующие изменения:</w:t>
      </w:r>
    </w:p>
    <w:p w:rsidR="00EB0F2E" w:rsidRPr="00EB0F2E" w:rsidRDefault="00EB0F2E" w:rsidP="00EB0F2E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EB0F2E">
        <w:rPr>
          <w:rFonts w:ascii="Arial" w:hAnsi="Arial" w:cs="Arial"/>
          <w:spacing w:val="2"/>
          <w:sz w:val="24"/>
          <w:szCs w:val="24"/>
        </w:rPr>
        <w:t xml:space="preserve">приложение № 1 изложить в редакции согласно приложению № 1 к </w:t>
      </w:r>
    </w:p>
    <w:p w:rsidR="00EB0F2E" w:rsidRPr="00EB0F2E" w:rsidRDefault="00EB0F2E" w:rsidP="00EB0F2E">
      <w:pPr>
        <w:tabs>
          <w:tab w:val="left" w:pos="0"/>
        </w:tabs>
        <w:spacing w:after="0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EB0F2E">
        <w:rPr>
          <w:rFonts w:ascii="Arial" w:hAnsi="Arial" w:cs="Arial"/>
          <w:spacing w:val="2"/>
          <w:sz w:val="24"/>
          <w:szCs w:val="24"/>
        </w:rPr>
        <w:t>настоящему постановлению.</w:t>
      </w:r>
    </w:p>
    <w:p w:rsidR="00EB0F2E" w:rsidRPr="00EB0F2E" w:rsidRDefault="00EB0F2E" w:rsidP="00EB0F2E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EB0F2E">
        <w:rPr>
          <w:rFonts w:ascii="Arial" w:hAnsi="Arial" w:cs="Arial"/>
          <w:spacing w:val="2"/>
          <w:sz w:val="24"/>
          <w:szCs w:val="24"/>
        </w:rPr>
        <w:t xml:space="preserve">приложение № 2 изложить в редакции согласно приложению № 2 к </w:t>
      </w:r>
    </w:p>
    <w:p w:rsidR="00EB0F2E" w:rsidRPr="00EB0F2E" w:rsidRDefault="00EB0F2E" w:rsidP="00EB0F2E">
      <w:pPr>
        <w:tabs>
          <w:tab w:val="left" w:pos="0"/>
        </w:tabs>
        <w:spacing w:after="0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EB0F2E">
        <w:rPr>
          <w:rFonts w:ascii="Arial" w:hAnsi="Arial" w:cs="Arial"/>
          <w:spacing w:val="2"/>
          <w:sz w:val="24"/>
          <w:szCs w:val="24"/>
        </w:rPr>
        <w:t>настоящему постановлению.</w:t>
      </w:r>
    </w:p>
    <w:p w:rsidR="00EB0F2E" w:rsidRPr="00EB0F2E" w:rsidRDefault="00EB0F2E" w:rsidP="00EB0F2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B0F2E">
        <w:rPr>
          <w:rFonts w:ascii="Arial" w:hAnsi="Arial" w:cs="Arial"/>
          <w:bCs/>
          <w:sz w:val="24"/>
          <w:szCs w:val="24"/>
        </w:rPr>
        <w:t>Настоящее постановление подлежит размещению на сайте администрации муниципального района «Могойтуйский район».</w:t>
      </w:r>
    </w:p>
    <w:p w:rsidR="00EB0F2E" w:rsidRPr="00EB0F2E" w:rsidRDefault="00EB0F2E" w:rsidP="00EB0F2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B0F2E">
        <w:rPr>
          <w:rFonts w:ascii="Arial" w:hAnsi="Arial" w:cs="Arial"/>
          <w:bCs/>
          <w:sz w:val="24"/>
          <w:szCs w:val="24"/>
        </w:rPr>
        <w:t xml:space="preserve"> Контроль за исполнением настоящего постановления возложить на заместителя Главы муниципального района «Могойтуйский район» по социальному развитию </w:t>
      </w:r>
      <w:proofErr w:type="spellStart"/>
      <w:r w:rsidRPr="00EB0F2E">
        <w:rPr>
          <w:rFonts w:ascii="Arial" w:hAnsi="Arial" w:cs="Arial"/>
          <w:bCs/>
          <w:sz w:val="24"/>
          <w:szCs w:val="24"/>
        </w:rPr>
        <w:t>Найданову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0F2E">
        <w:rPr>
          <w:rFonts w:ascii="Arial" w:hAnsi="Arial" w:cs="Arial"/>
          <w:bCs/>
          <w:sz w:val="24"/>
          <w:szCs w:val="24"/>
        </w:rPr>
        <w:t>Цыцыгму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0F2E">
        <w:rPr>
          <w:rFonts w:ascii="Arial" w:hAnsi="Arial" w:cs="Arial"/>
          <w:bCs/>
          <w:sz w:val="24"/>
          <w:szCs w:val="24"/>
        </w:rPr>
        <w:t>Цыденжаповну</w:t>
      </w:r>
      <w:proofErr w:type="spellEnd"/>
      <w:r w:rsidRPr="00EB0F2E">
        <w:rPr>
          <w:rFonts w:ascii="Arial" w:hAnsi="Arial" w:cs="Arial"/>
          <w:bCs/>
          <w:sz w:val="24"/>
          <w:szCs w:val="24"/>
        </w:rPr>
        <w:t>.</w:t>
      </w:r>
    </w:p>
    <w:p w:rsidR="00EB0F2E" w:rsidRPr="00EB0F2E" w:rsidRDefault="00EB0F2E" w:rsidP="00EB0F2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B0F2E">
        <w:rPr>
          <w:rFonts w:ascii="Arial" w:hAnsi="Arial" w:cs="Arial"/>
          <w:bCs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EB0F2E" w:rsidRPr="006104C1" w:rsidRDefault="00EB0F2E" w:rsidP="00EB0F2E">
      <w:pPr>
        <w:pStyle w:val="a6"/>
        <w:spacing w:after="0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Default="00EB0F2E" w:rsidP="00EB0F2E">
      <w:pPr>
        <w:pStyle w:val="a6"/>
        <w:spacing w:after="0" w:line="36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Pr="006104C1" w:rsidRDefault="00EB0F2E" w:rsidP="00EB0F2E">
      <w:pPr>
        <w:pStyle w:val="a6"/>
        <w:spacing w:after="0" w:line="36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F2E" w:rsidRDefault="00EB0F2E" w:rsidP="00EB0F2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муниципального района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6104C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spellStart"/>
      <w:r w:rsidRPr="006104C1">
        <w:rPr>
          <w:rFonts w:ascii="Arial" w:eastAsia="Times New Roman" w:hAnsi="Arial" w:cs="Arial"/>
          <w:sz w:val="24"/>
          <w:szCs w:val="24"/>
          <w:lang w:eastAsia="ru-RU"/>
        </w:rPr>
        <w:t>Б.Ц.Нимбуев</w:t>
      </w:r>
      <w:proofErr w:type="spellEnd"/>
    </w:p>
    <w:p w:rsidR="00EB0F2E" w:rsidRPr="000F1033" w:rsidRDefault="00EB0F2E" w:rsidP="00EB0F2E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B6A61" w:rsidRP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0B6A61" w:rsidRP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 xml:space="preserve">администрации </w:t>
      </w:r>
    </w:p>
    <w:p w:rsidR="000B6A61" w:rsidRP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0B6A61" w:rsidRP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«Могойтуйский район» </w:t>
      </w:r>
    </w:p>
    <w:p w:rsid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</w:t>
      </w:r>
      <w:r w:rsidRPr="000B6A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февраля</w:t>
      </w:r>
      <w:r w:rsidRPr="000B6A61">
        <w:rPr>
          <w:rFonts w:ascii="Arial" w:hAnsi="Arial" w:cs="Arial"/>
          <w:sz w:val="24"/>
          <w:szCs w:val="24"/>
        </w:rPr>
        <w:t xml:space="preserve"> 2022 г</w:t>
      </w:r>
      <w:r>
        <w:rPr>
          <w:rFonts w:ascii="Arial" w:hAnsi="Arial" w:cs="Arial"/>
          <w:sz w:val="24"/>
          <w:szCs w:val="24"/>
        </w:rPr>
        <w:t>ода. №37</w:t>
      </w:r>
    </w:p>
    <w:p w:rsidR="000B6A61" w:rsidRDefault="000B6A61" w:rsidP="000B6A6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61" w:rsidRPr="000B6A61" w:rsidRDefault="000B6A61" w:rsidP="000B6A6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61" w:rsidRPr="000B6A61" w:rsidRDefault="000B6A61" w:rsidP="000B6A61">
      <w:pPr>
        <w:tabs>
          <w:tab w:val="left" w:pos="85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B6A61">
        <w:rPr>
          <w:rFonts w:ascii="Arial" w:hAnsi="Arial" w:cs="Arial"/>
          <w:b/>
          <w:sz w:val="32"/>
          <w:szCs w:val="32"/>
        </w:rPr>
        <w:t>Правила персонифицированного финансирования дополнительного образования детей в муниципальном районе «Могойтуйский район»</w:t>
      </w:r>
    </w:p>
    <w:p w:rsidR="000B6A61" w:rsidRDefault="000B6A61" w:rsidP="000B6A6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61" w:rsidRPr="000B6A61" w:rsidRDefault="000B6A61" w:rsidP="000B6A6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61" w:rsidRPr="000B6A61" w:rsidRDefault="000B6A61" w:rsidP="000B6A61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Правила персонифицированного финансирования дополнительного образования детей в муниципальном районе «Могойтуйский район»(далее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районе «Могойтуйский район» с целью реализации </w:t>
      </w:r>
      <w:r w:rsidRPr="000B6A61">
        <w:rPr>
          <w:rFonts w:ascii="Arial" w:hAnsi="Arial" w:cs="Arial"/>
          <w:color w:val="000000"/>
          <w:sz w:val="24"/>
          <w:szCs w:val="24"/>
        </w:rPr>
        <w:t>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6A61">
        <w:rPr>
          <w:rFonts w:ascii="Arial" w:hAnsi="Arial" w:cs="Arial"/>
          <w:color w:val="000000"/>
          <w:sz w:val="24"/>
          <w:szCs w:val="24"/>
        </w:rPr>
        <w:t xml:space="preserve">Правительства Забайкальского края  от </w:t>
      </w:r>
      <w:r w:rsidRPr="000B6A61">
        <w:rPr>
          <w:rFonts w:ascii="Arial" w:hAnsi="Arial" w:cs="Arial"/>
          <w:sz w:val="24"/>
          <w:szCs w:val="24"/>
        </w:rPr>
        <w:t xml:space="preserve">30 апреля 2020 № 139 </w:t>
      </w:r>
      <w:r w:rsidRPr="000B6A61">
        <w:rPr>
          <w:rFonts w:ascii="Arial" w:hAnsi="Arial" w:cs="Arial"/>
          <w:color w:val="000000"/>
          <w:sz w:val="24"/>
          <w:szCs w:val="24"/>
        </w:rPr>
        <w:t>«</w:t>
      </w:r>
      <w:r w:rsidRPr="000B6A61">
        <w:rPr>
          <w:rFonts w:ascii="Arial" w:hAnsi="Arial" w:cs="Arial"/>
          <w:sz w:val="24"/>
          <w:szCs w:val="24"/>
        </w:rPr>
        <w:t>О внедрении модели персонифицированного финансирования дополнительного образования детей в Забайкальском крае</w:t>
      </w:r>
      <w:r w:rsidRPr="000B6A61">
        <w:rPr>
          <w:rFonts w:ascii="Arial" w:hAnsi="Arial" w:cs="Arial"/>
          <w:color w:val="000000"/>
          <w:sz w:val="24"/>
          <w:szCs w:val="24"/>
        </w:rPr>
        <w:t xml:space="preserve">», </w:t>
      </w:r>
      <w:r w:rsidRPr="000B6A61">
        <w:rPr>
          <w:rFonts w:ascii="Arial" w:hAnsi="Arial" w:cs="Arial"/>
          <w:sz w:val="24"/>
          <w:szCs w:val="24"/>
        </w:rPr>
        <w:t xml:space="preserve">Приказа Министерства образования, науки и молодежной политики Забайкальского края от 28.02.2020№270 </w:t>
      </w:r>
      <w:r w:rsidRPr="000B6A61">
        <w:rPr>
          <w:rFonts w:ascii="Arial" w:hAnsi="Arial" w:cs="Arial"/>
          <w:color w:val="000000"/>
          <w:sz w:val="24"/>
          <w:szCs w:val="24"/>
        </w:rPr>
        <w:t>«О системе персонифицированного финансирования дополнительного образования детей в Забайкальском крае» (в ред. от 12.11.2021 № 1068), (далее – региональные Правила).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Забайкальского края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, для оплаты образовательных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 xml:space="preserve"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 xml:space="preserve">. Настоящие Правила используют понятия, предусмотренные региональными Правилами. 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Сертификат дополнительного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муниципальном районе «Могойтуйский район»</w:t>
      </w:r>
      <w:r w:rsidRPr="000B6A61">
        <w:rPr>
          <w:rFonts w:ascii="Arial" w:hAnsi="Arial" w:cs="Arial"/>
          <w:sz w:val="24"/>
          <w:szCs w:val="24"/>
        </w:rPr>
        <w:t xml:space="preserve"> обеспечивается за счет средств бюджета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муниципального района «Могойтуйский район»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Управление образования и молодежной политики администрации муниципального района «Могойтуйский район»ежегодно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 дополнительного образования, число действующих сертификатов дополнительного образования, в том числе в разрезе отдельных категорий детей,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Style w:val="2"/>
          <w:rFonts w:ascii="Arial" w:eastAsiaTheme="minorHAnsi" w:hAnsi="Arial" w:cs="Arial"/>
          <w:sz w:val="24"/>
          <w:szCs w:val="24"/>
        </w:rPr>
        <w:t>объем обеспечения сертификатов</w:t>
      </w:r>
      <w:r>
        <w:rPr>
          <w:rStyle w:val="2"/>
          <w:rFonts w:ascii="Arial" w:eastAsiaTheme="minorHAnsi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дополнительного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 xml:space="preserve">и предоставляет данные сведения оператору персонифицированного финансирования Забайкальского края для фиксации в информационной системе. 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Финансовое обеспечение муниципальных образовательных услуг, предоставляемых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осуществляется за счет средств бюджета </w:t>
      </w:r>
      <w:r w:rsidRPr="000B6A61">
        <w:rPr>
          <w:rFonts w:ascii="Arial" w:hAnsi="Arial" w:cs="Arial"/>
          <w:color w:val="000000"/>
          <w:sz w:val="24"/>
          <w:szCs w:val="24"/>
        </w:rPr>
        <w:t xml:space="preserve">муниципального района «Могойтуйский район» </w:t>
      </w:r>
      <w:r w:rsidRPr="000B6A61">
        <w:rPr>
          <w:rFonts w:ascii="Arial" w:hAnsi="Arial" w:cs="Arial"/>
          <w:sz w:val="24"/>
          <w:szCs w:val="24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определяется как размер нормативных затрат, установленных управлением образования и молодежной политики администрации</w:t>
      </w:r>
      <w:r w:rsidRPr="000B6A61">
        <w:rPr>
          <w:rFonts w:ascii="Arial" w:hAnsi="Arial" w:cs="Arial"/>
          <w:color w:val="000000"/>
          <w:sz w:val="24"/>
          <w:szCs w:val="24"/>
        </w:rPr>
        <w:t xml:space="preserve"> 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.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муниципального района «Могойтуйский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6A61">
        <w:rPr>
          <w:rFonts w:ascii="Arial" w:hAnsi="Arial" w:cs="Arial"/>
          <w:color w:val="000000"/>
          <w:sz w:val="24"/>
          <w:szCs w:val="24"/>
        </w:rPr>
        <w:t>район»</w:t>
      </w:r>
      <w:r w:rsidRPr="000B6A61">
        <w:rPr>
          <w:rFonts w:ascii="Arial" w:hAnsi="Arial" w:cs="Arial"/>
          <w:sz w:val="24"/>
          <w:szCs w:val="24"/>
        </w:rPr>
        <w:t xml:space="preserve">не осуществляются функции и полномочия учредителя, включенными в реестр исполнителей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муниципального района «Могойтуйский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6A61">
        <w:rPr>
          <w:rFonts w:ascii="Arial" w:hAnsi="Arial" w:cs="Arial"/>
          <w:color w:val="000000"/>
          <w:sz w:val="24"/>
          <w:szCs w:val="24"/>
        </w:rPr>
        <w:t>район»</w:t>
      </w:r>
      <w:r w:rsidRPr="000B6A61">
        <w:rPr>
          <w:rFonts w:ascii="Arial" w:hAnsi="Arial" w:cs="Arial"/>
          <w:sz w:val="24"/>
          <w:szCs w:val="24"/>
        </w:rPr>
        <w:t xml:space="preserve"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.</w:t>
      </w:r>
    </w:p>
    <w:p w:rsidR="000B6A61" w:rsidRPr="000B6A61" w:rsidRDefault="000B6A61" w:rsidP="000B6A61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Объем финансового обеспечения образовательных услуг, оказываемых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иными организациями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в рамках системы персонифицированного финансирования, определяется как размер нормативных затрат, установленных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 xml:space="preserve">управлением образования и молодежной политики администрации </w:t>
      </w:r>
      <w:r w:rsidRPr="000B6A61">
        <w:rPr>
          <w:rFonts w:ascii="Arial" w:hAnsi="Arial" w:cs="Arial"/>
          <w:color w:val="000000"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0B6A61" w:rsidRDefault="000B6A61" w:rsidP="000B6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B6A61" w:rsidRP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Приложение № 2 </w:t>
      </w:r>
    </w:p>
    <w:p w:rsidR="000B6A61" w:rsidRP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B6A61" w:rsidRP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0B6A61" w:rsidRPr="000B6A61" w:rsidRDefault="000B6A6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«Могойтуйский район» </w:t>
      </w:r>
    </w:p>
    <w:p w:rsidR="000B6A61" w:rsidRPr="000B6A61" w:rsidRDefault="00930A51" w:rsidP="000B6A61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 февраля</w:t>
      </w:r>
      <w:r w:rsidR="000B6A61" w:rsidRPr="000B6A61">
        <w:rPr>
          <w:rFonts w:ascii="Arial" w:hAnsi="Arial" w:cs="Arial"/>
          <w:sz w:val="24"/>
          <w:szCs w:val="24"/>
        </w:rPr>
        <w:t xml:space="preserve"> 2022 г</w:t>
      </w:r>
      <w:r>
        <w:rPr>
          <w:rFonts w:ascii="Arial" w:hAnsi="Arial" w:cs="Arial"/>
          <w:sz w:val="24"/>
          <w:szCs w:val="24"/>
        </w:rPr>
        <w:t>ода №37</w:t>
      </w:r>
    </w:p>
    <w:p w:rsidR="000B6A61" w:rsidRDefault="000B6A61" w:rsidP="00930A5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A51" w:rsidRPr="000B6A61" w:rsidRDefault="00930A51" w:rsidP="00930A51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61" w:rsidRPr="00930A51" w:rsidRDefault="000B6A61" w:rsidP="00930A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0A51">
        <w:rPr>
          <w:rFonts w:ascii="Arial" w:hAnsi="Arial" w:cs="Arial"/>
          <w:b/>
          <w:bCs/>
          <w:caps/>
          <w:sz w:val="32"/>
          <w:szCs w:val="32"/>
        </w:rPr>
        <w:t>пОРЯДОК</w:t>
      </w:r>
    </w:p>
    <w:p w:rsidR="000B6A61" w:rsidRPr="00930A51" w:rsidRDefault="000B6A61" w:rsidP="00713A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0A51">
        <w:rPr>
          <w:rFonts w:ascii="Arial" w:hAnsi="Arial" w:cs="Arial"/>
          <w:b/>
          <w:bCs/>
          <w:sz w:val="32"/>
          <w:szCs w:val="32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района «Могойтуйский район»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0B6A61" w:rsidRDefault="000B6A61" w:rsidP="00713A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0A51" w:rsidRPr="000B6A61" w:rsidRDefault="00930A51" w:rsidP="00713A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61" w:rsidRPr="00930A51" w:rsidRDefault="000B6A61" w:rsidP="00713A52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930A51">
        <w:rPr>
          <w:rFonts w:ascii="Arial" w:hAnsi="Arial" w:cs="Arial"/>
          <w:b/>
          <w:bCs/>
          <w:sz w:val="30"/>
          <w:szCs w:val="30"/>
        </w:rPr>
        <w:t>Раздел I. Общие положения</w:t>
      </w:r>
    </w:p>
    <w:p w:rsidR="000B6A61" w:rsidRPr="000B6A61" w:rsidRDefault="000B6A61" w:rsidP="00713A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B6A61" w:rsidRPr="000B6A61" w:rsidRDefault="000B6A61" w:rsidP="00713A52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 xml:space="preserve"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</w:t>
      </w:r>
      <w:proofErr w:type="spellStart"/>
      <w:r w:rsidRPr="000B6A61">
        <w:rPr>
          <w:rFonts w:ascii="Arial" w:hAnsi="Arial" w:cs="Arial"/>
          <w:sz w:val="24"/>
          <w:szCs w:val="24"/>
        </w:rPr>
        <w:t>рамкахсистемы</w:t>
      </w:r>
      <w:proofErr w:type="spellEnd"/>
      <w:r w:rsidRPr="000B6A61">
        <w:rPr>
          <w:rFonts w:ascii="Arial" w:hAnsi="Arial" w:cs="Arial"/>
          <w:sz w:val="24"/>
          <w:szCs w:val="24"/>
        </w:rPr>
        <w:t xml:space="preserve">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управлением образования и молодежной политике администрации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bookmarkStart w:id="0" w:name="_Ref56163217"/>
      <w:r w:rsidRPr="000B6A61">
        <w:rPr>
          <w:rFonts w:ascii="Arial" w:hAnsi="Arial" w:cs="Arial"/>
          <w:sz w:val="24"/>
          <w:szCs w:val="24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  <w:bookmarkEnd w:id="0"/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Основные понятия, используемые в настоящем порядке:</w:t>
      </w:r>
    </w:p>
    <w:p w:rsidR="000B6A61" w:rsidRPr="000B6A61" w:rsidRDefault="000B6A61" w:rsidP="00930A51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0B6A61" w:rsidRPr="000B6A61" w:rsidRDefault="000B6A61" w:rsidP="00930A51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0B6A61" w:rsidRPr="000B6A61" w:rsidRDefault="000B6A61" w:rsidP="00930A51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0B6A61" w:rsidRPr="000B6A61" w:rsidRDefault="000B6A61" w:rsidP="00930A51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гранты в форме субсидии − средства, предоставляемые исполнителям услуг управлением образования и молодежной политике администрации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0B6A61" w:rsidRPr="000B6A61" w:rsidRDefault="000B6A61" w:rsidP="00930A51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0B6A61" w:rsidRPr="000B6A61" w:rsidRDefault="000B6A61" w:rsidP="00930A51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уполномоченный орган –управление образования и молодежной политики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0B6A61" w:rsidRPr="000B6A61" w:rsidRDefault="000B6A61" w:rsidP="00930A51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color w:val="000000"/>
          <w:sz w:val="24"/>
          <w:szCs w:val="24"/>
        </w:rPr>
        <w:t>региональные Правила – Правила персонифицированного финансирования дополнительного образования детей в Забайкальском крае, утвержденные Приказом Министерства образования, науки и молодежной политики Забайкальского края от 28.02.2020 № 270 «О системе персонифицированного финансирования дополнительного образования детей в Забайкальском крае (в ред. от 12.11.2021 № 1068).</w:t>
      </w:r>
    </w:p>
    <w:p w:rsidR="000B6A61" w:rsidRPr="000B6A61" w:rsidRDefault="000B6A61" w:rsidP="00930A51">
      <w:pPr>
        <w:pStyle w:val="a6"/>
        <w:tabs>
          <w:tab w:val="left" w:pos="993"/>
        </w:tabs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  <w:highlight w:val="green"/>
        </w:rPr>
      </w:pPr>
      <w:r w:rsidRPr="000B6A61">
        <w:rPr>
          <w:rFonts w:ascii="Arial" w:hAnsi="Arial" w:cs="Arial"/>
          <w:color w:val="000000"/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Управление образования и молодежной политики администрации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 xml:space="preserve"> осуществляет предоставление грантов в форме субсидии из бюджета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 xml:space="preserve">в соответствии с решением Совета депутатов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 xml:space="preserve">о бюджете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муниципальной программы «Развитие дошкольного, общего, дополнительного образования, молодежной политики в муниципальном районе «Могойтуйский район» на 2022-2024 годы».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дошкольного, общего, дополнительного образования, молодежной политики в муниципальном районе «Могойтуйский район» на 2022-2024 годы», утверждённой Постановлением администрации муниципального района «Могойтуйский район» от 21 декабря 2021 года № 520. Действие настоящего порядка не распространяется на осуществление финансовой (</w:t>
      </w:r>
      <w:proofErr w:type="spellStart"/>
      <w:r w:rsidRPr="000B6A61">
        <w:rPr>
          <w:rFonts w:ascii="Arial" w:hAnsi="Arial" w:cs="Arial"/>
          <w:sz w:val="24"/>
          <w:szCs w:val="24"/>
        </w:rPr>
        <w:t>грантовой</w:t>
      </w:r>
      <w:proofErr w:type="spellEnd"/>
      <w:r w:rsidRPr="000B6A61">
        <w:rPr>
          <w:rFonts w:ascii="Arial" w:hAnsi="Arial" w:cs="Arial"/>
          <w:sz w:val="24"/>
          <w:szCs w:val="24"/>
        </w:rPr>
        <w:t xml:space="preserve">) поддержки в рамках иных муниципальных программ (подпрограмм)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  <w:shd w:val="clear" w:color="auto" w:fill="FFFFFF"/>
        </w:rPr>
        <w:t>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0B6A61" w:rsidRPr="000B6A61" w:rsidRDefault="000B6A61" w:rsidP="00930A5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6A61" w:rsidRPr="00930A51" w:rsidRDefault="000B6A61" w:rsidP="00930A51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0"/>
          <w:szCs w:val="30"/>
        </w:rPr>
      </w:pPr>
      <w:r w:rsidRPr="00930A51">
        <w:rPr>
          <w:rFonts w:ascii="Arial" w:hAnsi="Arial" w:cs="Arial"/>
          <w:b/>
          <w:bCs/>
          <w:sz w:val="30"/>
          <w:szCs w:val="30"/>
        </w:rPr>
        <w:t>Раздел II. Порядок проведения отбора исполнителей услуг</w:t>
      </w:r>
    </w:p>
    <w:p w:rsidR="000B6A61" w:rsidRPr="000B6A61" w:rsidRDefault="000B6A61" w:rsidP="00930A51">
      <w:pPr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B6A61" w:rsidRPr="000B6A61" w:rsidRDefault="000B6A61" w:rsidP="00930A51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1. 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0B6A61" w:rsidRPr="000B6A61" w:rsidRDefault="000B6A61" w:rsidP="00930A51">
      <w:pPr>
        <w:tabs>
          <w:tab w:val="left" w:pos="993"/>
        </w:tabs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2. </w:t>
      </w:r>
      <w:r w:rsidRPr="000B6A61">
        <w:rPr>
          <w:rStyle w:val="blk"/>
          <w:rFonts w:ascii="Arial" w:hAnsi="Arial" w:cs="Arial"/>
          <w:sz w:val="24"/>
          <w:szCs w:val="24"/>
        </w:rPr>
        <w:t>Объявление о проведении отбора размещается на официальном сайте уполномоченного органа</w:t>
      </w:r>
      <w:r w:rsidR="00713A52">
        <w:rPr>
          <w:rStyle w:val="blk"/>
          <w:rFonts w:ascii="Arial" w:hAnsi="Arial" w:cs="Arial"/>
          <w:sz w:val="24"/>
          <w:szCs w:val="24"/>
        </w:rPr>
        <w:t xml:space="preserve"> </w:t>
      </w:r>
      <w:r w:rsidRPr="000B6A61">
        <w:rPr>
          <w:rStyle w:val="blk"/>
          <w:rFonts w:ascii="Arial" w:hAnsi="Arial" w:cs="Arial"/>
          <w:sz w:val="24"/>
          <w:szCs w:val="24"/>
        </w:rPr>
        <w:t>в информационно-телекоммуникационной сети «Интернет» (далее – официальный сайт), на котором обеспечивается проведение отбора,</w:t>
      </w:r>
      <w:r w:rsidR="00713A52">
        <w:rPr>
          <w:rStyle w:val="blk"/>
          <w:rFonts w:ascii="Arial" w:hAnsi="Arial" w:cs="Arial"/>
          <w:sz w:val="24"/>
          <w:szCs w:val="24"/>
        </w:rPr>
        <w:t xml:space="preserve"> </w:t>
      </w:r>
      <w:r w:rsidRPr="000B6A61">
        <w:rPr>
          <w:rStyle w:val="blk"/>
          <w:rFonts w:ascii="Arial" w:hAnsi="Arial" w:cs="Arial"/>
          <w:sz w:val="24"/>
          <w:szCs w:val="24"/>
        </w:rPr>
        <w:t>не позднее чем за 30 календарных дней до даты начала проведения отбора.</w:t>
      </w:r>
    </w:p>
    <w:p w:rsidR="000B6A61" w:rsidRPr="000B6A61" w:rsidRDefault="000B6A61" w:rsidP="00930A51">
      <w:pPr>
        <w:tabs>
          <w:tab w:val="left" w:pos="993"/>
        </w:tabs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 xml:space="preserve">        3. Отбор проводится ежегодно с 1 января по 5 декабря.</w:t>
      </w:r>
    </w:p>
    <w:p w:rsidR="000B6A61" w:rsidRPr="000B6A61" w:rsidRDefault="000B6A61" w:rsidP="00930A51">
      <w:pPr>
        <w:tabs>
          <w:tab w:val="left" w:pos="993"/>
        </w:tabs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Дата начала приема предложений (заявок): 1 января.</w:t>
      </w:r>
    </w:p>
    <w:p w:rsidR="000B6A61" w:rsidRPr="000B6A61" w:rsidRDefault="000B6A61" w:rsidP="00930A51">
      <w:pPr>
        <w:tabs>
          <w:tab w:val="left" w:pos="993"/>
        </w:tabs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Дата окончания приема предложений (заявок): 15ноября.</w:t>
      </w:r>
    </w:p>
    <w:p w:rsidR="000B6A61" w:rsidRPr="000B6A61" w:rsidRDefault="000B6A61" w:rsidP="00930A51">
      <w:pPr>
        <w:tabs>
          <w:tab w:val="left" w:pos="1276"/>
        </w:tabs>
        <w:spacing w:after="0" w:line="240" w:lineRule="auto"/>
        <w:ind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 xml:space="preserve">        4. В объявлении о проведении отбора указываются следующие сведения: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сроки проведения отбора (даты и времени начала (окончания) подачи (приема) заявок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наименование, место нахождения, почтовый адрес, адрес электронной почты уполномоченного органа;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цели предоставления субсидии в соответствии с пунктом</w:t>
      </w:r>
      <w:fldSimple w:instr=" REF _Ref56163217 \r \h  \* MERGEFORMAT ">
        <w:r w:rsidRPr="000B6A61">
          <w:rPr>
            <w:rFonts w:ascii="Arial" w:hAnsi="Arial" w:cs="Arial"/>
            <w:sz w:val="24"/>
            <w:szCs w:val="24"/>
          </w:rPr>
          <w:t>2</w:t>
        </w:r>
      </w:fldSimple>
      <w:r w:rsidRPr="000B6A61">
        <w:rPr>
          <w:rFonts w:ascii="Arial" w:hAnsi="Arial" w:cs="Arial"/>
          <w:sz w:val="24"/>
          <w:szCs w:val="24"/>
        </w:rPr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Pr="000B6A61">
          <w:rPr>
            <w:rFonts w:ascii="Arial" w:hAnsi="Arial" w:cs="Arial"/>
            <w:sz w:val="24"/>
            <w:szCs w:val="24"/>
          </w:rPr>
          <w:t>0</w:t>
        </w:r>
      </w:fldSimple>
      <w:r w:rsidRPr="000B6A61">
        <w:rPr>
          <w:rFonts w:ascii="Arial" w:hAnsi="Arial" w:cs="Arial"/>
          <w:sz w:val="24"/>
          <w:szCs w:val="24"/>
        </w:rPr>
        <w:t xml:space="preserve"> настоящего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Порядка;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требования к исполнителям услуг в соответствии с пунктом</w:t>
      </w:r>
      <w:fldSimple w:instr=" REF _Ref30949936 \r \h  \* MERGEFORMAT ">
        <w:r w:rsidRPr="000B6A61">
          <w:rPr>
            <w:rFonts w:ascii="Arial" w:hAnsi="Arial" w:cs="Arial"/>
            <w:sz w:val="24"/>
            <w:szCs w:val="24"/>
          </w:rPr>
          <w:t>0</w:t>
        </w:r>
      </w:fldSimple>
      <w:r w:rsidRPr="000B6A61">
        <w:rPr>
          <w:rFonts w:ascii="Arial" w:hAnsi="Arial" w:cs="Arial"/>
          <w:sz w:val="24"/>
          <w:szCs w:val="24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порядок подачи заявок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fldSimple w:instr=" REF _Ref56176578 \r \h  \* MERGEFORMAT ">
        <w:r w:rsidRPr="000B6A61">
          <w:rPr>
            <w:rFonts w:ascii="Arial" w:hAnsi="Arial" w:cs="Arial"/>
            <w:sz w:val="24"/>
            <w:szCs w:val="24"/>
          </w:rPr>
          <w:t>0</w:t>
        </w:r>
      </w:fldSimple>
      <w:r w:rsidRPr="000B6A61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порядок отзыва заявок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исполнителей услуг, порядок возврата заявок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исполнителей услуг, определяющий в том числе основания для возврата заявок исполнителей услуг, порядок внесения изменений в заявки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исполнителей услуг;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правила рассмотрения и оценки заявок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исполнителей услуг в соответствии с пунктом</w:t>
      </w:r>
      <w:fldSimple w:instr=" REF _Ref56178150 \r \h  \* MERGEFORMAT ">
        <w:r w:rsidRPr="000B6A61">
          <w:rPr>
            <w:rFonts w:ascii="Arial" w:hAnsi="Arial" w:cs="Arial"/>
            <w:sz w:val="24"/>
            <w:szCs w:val="24"/>
          </w:rPr>
          <w:t>10</w:t>
        </w:r>
      </w:fldSimple>
      <w:r w:rsidRPr="000B6A61">
        <w:rPr>
          <w:rFonts w:ascii="Arial" w:hAnsi="Arial" w:cs="Arial"/>
          <w:sz w:val="24"/>
          <w:szCs w:val="24"/>
        </w:rPr>
        <w:t>настоящего Порядка;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срок, в течение которого победитель (победители) отбора должны подписать рамочное соглашение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о предоставлении грантов в форме субсидий (далее – рамочное соглашение);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условия признания победителя (победителей) отбора уклонившимся от заключения соглашения;</w:t>
      </w:r>
    </w:p>
    <w:p w:rsidR="000B6A61" w:rsidRPr="000B6A61" w:rsidRDefault="000B6A61" w:rsidP="00930A51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0B6A61" w:rsidRPr="000B6A61" w:rsidRDefault="000B6A61" w:rsidP="00930A51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_Ref30949936"/>
      <w:r w:rsidRPr="000B6A61">
        <w:rPr>
          <w:rFonts w:ascii="Arial" w:hAnsi="Arial" w:cs="Arial"/>
          <w:sz w:val="24"/>
          <w:szCs w:val="24"/>
        </w:rPr>
        <w:t xml:space="preserve">         5. 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требованиям:</w:t>
      </w:r>
      <w:bookmarkEnd w:id="1"/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исполнитель услуг включен в реестр исполнителей образовательных услуг;</w:t>
      </w:r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образовательная услуга включена в реестр сертифицированных программ;</w:t>
      </w:r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0B6A61">
          <w:rPr>
            <w:rFonts w:ascii="Arial" w:hAnsi="Arial" w:cs="Arial"/>
            <w:sz w:val="24"/>
            <w:szCs w:val="24"/>
          </w:rPr>
          <w:t>перечень</w:t>
        </w:r>
      </w:hyperlink>
      <w:r w:rsidRPr="000B6A61">
        <w:rPr>
          <w:rFonts w:ascii="Arial" w:hAnsi="Arial" w:cs="Arial"/>
          <w:sz w:val="24"/>
          <w:szCs w:val="24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B6A61">
        <w:rPr>
          <w:rFonts w:ascii="Arial" w:hAnsi="Arial" w:cs="Arial"/>
          <w:sz w:val="24"/>
          <w:szCs w:val="24"/>
        </w:rPr>
        <w:t>офшорные</w:t>
      </w:r>
      <w:proofErr w:type="spellEnd"/>
      <w:r w:rsidRPr="000B6A61">
        <w:rPr>
          <w:rFonts w:ascii="Arial" w:hAnsi="Arial" w:cs="Arial"/>
          <w:sz w:val="24"/>
          <w:szCs w:val="24"/>
        </w:rPr>
        <w:t xml:space="preserve"> зоны), в совокупности превышает 50 процентов;</w:t>
      </w:r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участник отбора не получает средства из бюджета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в соответствии с иными правовыми актами на цели, установленные настоящим порядком;</w:t>
      </w:r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у участника отбора отсутствует просроченная задолженность по возврату в бюджет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субсидий, бюджетных инвестиций, предоставленных в том числе в соответствии с иными правовыми актами;</w:t>
      </w:r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участник отбора, являющийся юридическим лицом, не должен находиться в процессе ликвидации, реорганизации(за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0B6A61" w:rsidRPr="000B6A61" w:rsidRDefault="000B6A61" w:rsidP="00930A51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0B6A61" w:rsidRPr="000B6A61" w:rsidRDefault="000B6A61" w:rsidP="00930A51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       6. Документы, подтверждающие соответствие исполнителя услуг критериям, указанным в пункте</w:t>
      </w:r>
      <w:fldSimple w:instr=" REF _Ref30949936 \r \h  \* MERGEFORMAT ">
        <w:r w:rsidRPr="000B6A61">
          <w:rPr>
            <w:rFonts w:ascii="Arial" w:hAnsi="Arial" w:cs="Arial"/>
            <w:spacing w:val="2"/>
            <w:sz w:val="24"/>
            <w:szCs w:val="24"/>
            <w:shd w:val="clear" w:color="auto" w:fill="FFFFFF"/>
          </w:rPr>
          <w:t>0</w:t>
        </w:r>
      </w:fldSimple>
      <w:r w:rsidRPr="000B6A61">
        <w:rPr>
          <w:rFonts w:ascii="Arial" w:hAnsi="Arial" w:cs="Arial"/>
          <w:spacing w:val="2"/>
          <w:sz w:val="24"/>
          <w:szCs w:val="24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0B6A61">
        <w:rPr>
          <w:rFonts w:ascii="Arial" w:hAnsi="Arial" w:cs="Arial"/>
          <w:sz w:val="24"/>
          <w:szCs w:val="24"/>
        </w:rPr>
        <w:t>.</w:t>
      </w:r>
    </w:p>
    <w:p w:rsidR="000B6A61" w:rsidRPr="000B6A61" w:rsidRDefault="000B6A61" w:rsidP="00713A52">
      <w:pPr>
        <w:pStyle w:val="a6"/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bookmarkStart w:id="2" w:name="_Ref56176578"/>
      <w:r w:rsidRPr="000B6A61">
        <w:rPr>
          <w:rFonts w:ascii="Arial" w:hAnsi="Arial" w:cs="Arial"/>
          <w:sz w:val="24"/>
          <w:szCs w:val="24"/>
        </w:rPr>
        <w:t xml:space="preserve">        7. 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Забайкальском крае»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0B6A61" w:rsidRPr="000B6A61" w:rsidRDefault="000B6A61" w:rsidP="00713A52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на участие в отборе должны лично явиться в уполномоченный орган для подписания указанного согласия.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Исполнитель услуг вправе отозвать заявку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713A52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на участие в отборе исполнителя услуг из проведения отбора.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bookmarkStart w:id="3" w:name="_Ref56178150"/>
      <w:r w:rsidRPr="000B6A61">
        <w:rPr>
          <w:rFonts w:ascii="Arial" w:hAnsi="Arial" w:cs="Arial"/>
          <w:sz w:val="24"/>
          <w:szCs w:val="24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0B6A61" w:rsidRPr="000B6A61" w:rsidRDefault="000B6A61" w:rsidP="00713A52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0B6A61" w:rsidRPr="000B6A61" w:rsidRDefault="000B6A61" w:rsidP="00713A52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Решение об отклонении заявки </w:t>
      </w:r>
      <w:r w:rsidRPr="000B6A61">
        <w:rPr>
          <w:rStyle w:val="blk"/>
          <w:rFonts w:ascii="Arial" w:hAnsi="Arial" w:cs="Arial"/>
          <w:sz w:val="24"/>
          <w:szCs w:val="24"/>
        </w:rPr>
        <w:t>на стадии рассмотрения</w:t>
      </w:r>
      <w:r w:rsidRPr="000B6A61">
        <w:rPr>
          <w:rFonts w:ascii="Arial" w:hAnsi="Arial" w:cs="Arial"/>
          <w:sz w:val="24"/>
          <w:szCs w:val="24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0B6A61" w:rsidRPr="000B6A61" w:rsidRDefault="000B6A61" w:rsidP="00930A51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Pr="000B6A61">
          <w:rPr>
            <w:rFonts w:ascii="Arial" w:hAnsi="Arial" w:cs="Arial"/>
            <w:sz w:val="24"/>
            <w:szCs w:val="24"/>
          </w:rPr>
          <w:t>0</w:t>
        </w:r>
      </w:fldSimple>
      <w:r w:rsidRPr="000B6A61">
        <w:rPr>
          <w:rFonts w:ascii="Arial" w:hAnsi="Arial" w:cs="Arial"/>
          <w:sz w:val="24"/>
          <w:szCs w:val="24"/>
        </w:rPr>
        <w:t xml:space="preserve"> настоящего Порядка;</w:t>
      </w:r>
      <w:bookmarkStart w:id="4" w:name="dst100079"/>
      <w:bookmarkEnd w:id="4"/>
    </w:p>
    <w:p w:rsidR="000B6A61" w:rsidRPr="000B6A61" w:rsidRDefault="000B6A61" w:rsidP="00930A51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несоответствие представленной</w:t>
      </w:r>
      <w:r w:rsidR="00930A51">
        <w:rPr>
          <w:rStyle w:val="blk"/>
          <w:rFonts w:ascii="Arial" w:hAnsi="Arial" w:cs="Arial"/>
          <w:sz w:val="24"/>
          <w:szCs w:val="24"/>
        </w:rPr>
        <w:t xml:space="preserve"> </w:t>
      </w:r>
      <w:r w:rsidRPr="000B6A61">
        <w:rPr>
          <w:rStyle w:val="blk"/>
          <w:rFonts w:ascii="Arial" w:hAnsi="Arial" w:cs="Arial"/>
          <w:sz w:val="24"/>
          <w:szCs w:val="24"/>
        </w:rPr>
        <w:t xml:space="preserve">исполнителем </w:t>
      </w:r>
      <w:proofErr w:type="spellStart"/>
      <w:r w:rsidRPr="000B6A61">
        <w:rPr>
          <w:rStyle w:val="blk"/>
          <w:rFonts w:ascii="Arial" w:hAnsi="Arial" w:cs="Arial"/>
          <w:sz w:val="24"/>
          <w:szCs w:val="24"/>
        </w:rPr>
        <w:t>услу</w:t>
      </w:r>
      <w:proofErr w:type="spellEnd"/>
      <w:r w:rsidR="00930A51">
        <w:rPr>
          <w:rStyle w:val="blk"/>
          <w:rFonts w:ascii="Arial" w:hAnsi="Arial" w:cs="Arial"/>
          <w:sz w:val="24"/>
          <w:szCs w:val="24"/>
        </w:rPr>
        <w:t xml:space="preserve"> </w:t>
      </w:r>
      <w:proofErr w:type="spellStart"/>
      <w:r w:rsidRPr="000B6A61">
        <w:rPr>
          <w:rStyle w:val="blk"/>
          <w:rFonts w:ascii="Arial" w:hAnsi="Arial" w:cs="Arial"/>
          <w:sz w:val="24"/>
          <w:szCs w:val="24"/>
        </w:rPr>
        <w:t>гзаявки</w:t>
      </w:r>
      <w:proofErr w:type="spellEnd"/>
      <w:r w:rsidRPr="000B6A61">
        <w:rPr>
          <w:rStyle w:val="blk"/>
          <w:rFonts w:ascii="Arial" w:hAnsi="Arial" w:cs="Arial"/>
          <w:sz w:val="24"/>
          <w:szCs w:val="24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0B6A61" w:rsidRPr="000B6A61" w:rsidRDefault="000B6A61" w:rsidP="00930A51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0B6A61" w:rsidRPr="000B6A61" w:rsidRDefault="000B6A61" w:rsidP="00930A51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подача исполнителем услуг заявки после даты, определенной для подачи заявок;</w:t>
      </w:r>
    </w:p>
    <w:p w:rsidR="000B6A61" w:rsidRPr="000B6A61" w:rsidRDefault="000B6A61" w:rsidP="00713A52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 xml:space="preserve">5) </w:t>
      </w:r>
      <w:r w:rsidRPr="000B6A61">
        <w:rPr>
          <w:rFonts w:ascii="Arial" w:hAnsi="Arial" w:cs="Arial"/>
          <w:sz w:val="24"/>
          <w:szCs w:val="24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0B6A61" w:rsidRPr="000B6A61" w:rsidRDefault="000B6A61" w:rsidP="00713A52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Информация о результатах рассмотрения заявки исполнителя услуг размещается</w:t>
      </w:r>
      <w:r w:rsidRPr="000B6A61">
        <w:rPr>
          <w:rStyle w:val="blk"/>
          <w:rFonts w:ascii="Arial" w:hAnsi="Arial" w:cs="Arial"/>
          <w:sz w:val="24"/>
          <w:szCs w:val="24"/>
        </w:rPr>
        <w:t xml:space="preserve">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0B6A61" w:rsidRPr="000B6A61" w:rsidRDefault="000B6A61" w:rsidP="00930A51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дата, время и место проведения рассмотрения заявок;</w:t>
      </w:r>
    </w:p>
    <w:p w:rsidR="000B6A61" w:rsidRPr="000B6A61" w:rsidRDefault="000B6A61" w:rsidP="00930A51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информация об исполнителях услуг, заявки которых были рассмотрены;</w:t>
      </w:r>
    </w:p>
    <w:p w:rsidR="000B6A61" w:rsidRPr="000B6A61" w:rsidRDefault="000B6A61" w:rsidP="00930A51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B6A61" w:rsidRPr="000B6A61" w:rsidRDefault="000B6A61" w:rsidP="00930A51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наименование исполнителя услуг и уполномоченного органа;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0B6A61">
        <w:rPr>
          <w:rFonts w:ascii="Arial" w:hAnsi="Arial" w:cs="Arial"/>
          <w:sz w:val="24"/>
          <w:szCs w:val="24"/>
        </w:rPr>
        <w:t>.</w:t>
      </w:r>
    </w:p>
    <w:p w:rsidR="000B6A61" w:rsidRPr="000B6A61" w:rsidRDefault="000B6A61" w:rsidP="00930A5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0B6A61" w:rsidRPr="00930A51" w:rsidRDefault="000B6A61" w:rsidP="00930A51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0"/>
          <w:szCs w:val="30"/>
        </w:rPr>
      </w:pPr>
      <w:r w:rsidRPr="00930A51">
        <w:rPr>
          <w:rFonts w:ascii="Arial" w:hAnsi="Arial" w:cs="Arial"/>
          <w:b/>
          <w:bCs/>
          <w:sz w:val="30"/>
          <w:szCs w:val="30"/>
        </w:rPr>
        <w:t>Раздел II</w:t>
      </w:r>
      <w:r w:rsidRPr="00930A51">
        <w:rPr>
          <w:rFonts w:ascii="Arial" w:hAnsi="Arial" w:cs="Arial"/>
          <w:b/>
          <w:bCs/>
          <w:sz w:val="30"/>
          <w:szCs w:val="30"/>
          <w:lang w:val="en-US"/>
        </w:rPr>
        <w:t>I</w:t>
      </w:r>
      <w:r w:rsidRPr="00930A51">
        <w:rPr>
          <w:rFonts w:ascii="Arial" w:hAnsi="Arial" w:cs="Arial"/>
          <w:b/>
          <w:bCs/>
          <w:sz w:val="30"/>
          <w:szCs w:val="30"/>
        </w:rPr>
        <w:t>. Условия и порядок предоставления грантов</w:t>
      </w:r>
    </w:p>
    <w:p w:rsidR="000B6A61" w:rsidRPr="000B6A61" w:rsidRDefault="000B6A61" w:rsidP="00930A51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0B6A61" w:rsidRPr="000B6A61" w:rsidRDefault="000B6A61" w:rsidP="00930A51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7" w:name="_Ref25498205"/>
      <w:r w:rsidRPr="000B6A61">
        <w:rPr>
          <w:rFonts w:ascii="Arial" w:hAnsi="Arial" w:cs="Arial"/>
          <w:sz w:val="24"/>
          <w:szCs w:val="24"/>
        </w:rPr>
        <w:t xml:space="preserve">         1. 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0B6A61">
        <w:rPr>
          <w:rFonts w:ascii="Arial" w:hAnsi="Arial" w:cs="Arial"/>
          <w:sz w:val="24"/>
          <w:szCs w:val="24"/>
          <w:lang w:val="en-US"/>
        </w:rPr>
        <w:t>II</w:t>
      </w:r>
      <w:r w:rsidRPr="000B6A61">
        <w:rPr>
          <w:rFonts w:ascii="Arial" w:hAnsi="Arial" w:cs="Arial"/>
          <w:sz w:val="24"/>
          <w:szCs w:val="24"/>
        </w:rPr>
        <w:t>настоящего Порядка.</w:t>
      </w:r>
    </w:p>
    <w:p w:rsidR="000B6A61" w:rsidRPr="000B6A61" w:rsidRDefault="000B6A61" w:rsidP="00713A52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2. Размер гранта в форме субсидии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0B6A61" w:rsidRPr="00930A51" w:rsidRDefault="000B6A61" w:rsidP="00713A52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3. 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</w:t>
      </w:r>
      <w:r w:rsidRPr="00930A51">
        <w:rPr>
          <w:rFonts w:ascii="Arial" w:hAnsi="Arial" w:cs="Arial"/>
          <w:sz w:val="24"/>
          <w:szCs w:val="24"/>
        </w:rPr>
        <w:t>средств из местного бюджета), по следующей формуле:</w:t>
      </w:r>
    </w:p>
    <w:p w:rsidR="000B6A61" w:rsidRPr="00930A51" w:rsidRDefault="00EA5AEB" w:rsidP="006B1449">
      <w:pPr>
        <w:tabs>
          <w:tab w:val="left" w:pos="709"/>
        </w:tabs>
        <w:spacing w:after="0" w:line="240" w:lineRule="auto"/>
        <w:ind w:left="709" w:firstLine="851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Arial" w:cs="Arial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4"/>
                        <w:szCs w:val="24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Arial" w:cs="Arial"/>
                    <w:sz w:val="24"/>
                    <w:szCs w:val="24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Arial" w:hAnsi="Arial" w:cs="Arial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 xml:space="preserve">1 </m:t>
            </m:r>
          </m:sub>
        </m:sSub>
      </m:oMath>
      <w:r w:rsidR="000B6A61" w:rsidRPr="00930A51">
        <w:rPr>
          <w:rFonts w:ascii="Arial" w:hAnsi="Arial" w:cs="Arial"/>
          <w:sz w:val="24"/>
          <w:szCs w:val="24"/>
        </w:rPr>
        <w:t>+</w:t>
      </w: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Arial" w:hAnsi="Arial" w:cs="Arial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Arial" w:cs="Arial"/>
                <w:sz w:val="24"/>
                <w:szCs w:val="24"/>
              </w:rPr>
              <m:t xml:space="preserve">2 </m:t>
            </m:r>
          </m:sub>
        </m:sSub>
      </m:oMath>
      <w:r w:rsidR="000B6A61" w:rsidRPr="00930A51">
        <w:rPr>
          <w:rFonts w:ascii="Arial" w:hAnsi="Arial" w:cs="Arial"/>
          <w:sz w:val="24"/>
          <w:szCs w:val="24"/>
        </w:rPr>
        <w:t xml:space="preserve">+ </w:t>
      </w: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Arial" w:hAnsi="Arial" w:cs="Arial"/>
            <w:sz w:val="24"/>
            <w:szCs w:val="24"/>
          </w:rPr>
          <m:t>×</m:t>
        </m:r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b>
        </m:sSub>
      </m:oMath>
      <w:r w:rsidR="000B6A61" w:rsidRPr="00930A51">
        <w:rPr>
          <w:rFonts w:ascii="Arial" w:hAnsi="Arial" w:cs="Arial"/>
          <w:sz w:val="24"/>
          <w:szCs w:val="24"/>
        </w:rPr>
        <w:t>), где</w:t>
      </w:r>
    </w:p>
    <w:p w:rsidR="000B6A61" w:rsidRPr="00930A51" w:rsidRDefault="00EA5AEB" w:rsidP="006B1449">
      <w:pPr>
        <w:tabs>
          <w:tab w:val="left" w:pos="709"/>
        </w:tabs>
        <w:spacing w:after="0" w:line="240" w:lineRule="auto"/>
        <w:ind w:left="709" w:firstLine="851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i</m:t>
            </m:r>
          </m:sub>
        </m:sSub>
      </m:oMath>
      <w:r w:rsidR="000B6A61" w:rsidRPr="00930A51" w:rsidDel="000A27CD">
        <w:rPr>
          <w:rFonts w:ascii="Arial" w:hAnsi="Arial" w:cs="Arial"/>
          <w:sz w:val="24"/>
          <w:szCs w:val="24"/>
        </w:rPr>
        <w:t xml:space="preserve">– </w:t>
      </w:r>
      <w:r w:rsidR="000B6A61" w:rsidRPr="00930A51">
        <w:rPr>
          <w:rFonts w:ascii="Arial" w:hAnsi="Arial" w:cs="Arial"/>
          <w:sz w:val="24"/>
          <w:szCs w:val="24"/>
        </w:rPr>
        <w:t>размер гранта в форме субсидии</w:t>
      </w:r>
      <w:r w:rsidR="000B6A61" w:rsidRPr="00930A51" w:rsidDel="000A27CD">
        <w:rPr>
          <w:rFonts w:ascii="Arial" w:hAnsi="Arial" w:cs="Arial"/>
          <w:sz w:val="24"/>
          <w:szCs w:val="24"/>
        </w:rPr>
        <w:t>;</w:t>
      </w:r>
    </w:p>
    <w:p w:rsidR="000B6A61" w:rsidRPr="00930A51" w:rsidRDefault="00EA5AEB" w:rsidP="006B1449">
      <w:pPr>
        <w:tabs>
          <w:tab w:val="left" w:pos="709"/>
        </w:tabs>
        <w:spacing w:after="0" w:line="240" w:lineRule="auto"/>
        <w:ind w:left="709" w:firstLine="851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n</m:t>
            </m:r>
          </m:sub>
        </m:sSub>
      </m:oMath>
      <w:r w:rsidR="000B6A61" w:rsidRPr="00930A51">
        <w:rPr>
          <w:rFonts w:ascii="Arial" w:hAnsi="Arial" w:cs="Arial"/>
          <w:i/>
          <w:sz w:val="24"/>
          <w:szCs w:val="24"/>
        </w:rPr>
        <w:t xml:space="preserve"> –</w:t>
      </w:r>
      <w:r w:rsidR="000B6A61" w:rsidRPr="00930A51">
        <w:rPr>
          <w:rFonts w:ascii="Arial" w:hAnsi="Arial" w:cs="Arial"/>
          <w:sz w:val="24"/>
          <w:szCs w:val="24"/>
        </w:rPr>
        <w:t>объём услуги в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="000B6A61" w:rsidRPr="00930A51">
        <w:rPr>
          <w:rFonts w:ascii="Arial" w:hAnsi="Arial" w:cs="Arial"/>
          <w:sz w:val="24"/>
          <w:szCs w:val="24"/>
        </w:rPr>
        <w:t>чел./часах;</w:t>
      </w:r>
    </w:p>
    <w:p w:rsidR="000B6A61" w:rsidRPr="00930A51" w:rsidRDefault="00EA5AEB" w:rsidP="006B1449">
      <w:pPr>
        <w:tabs>
          <w:tab w:val="left" w:pos="709"/>
        </w:tabs>
        <w:spacing w:after="0" w:line="240" w:lineRule="auto"/>
        <w:ind w:left="709" w:firstLine="851"/>
        <w:jc w:val="both"/>
        <w:rPr>
          <w:rFonts w:ascii="Arial" w:hAnsi="Arial" w:cs="Arial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n</m:t>
            </m:r>
          </m:sub>
        </m:sSub>
      </m:oMath>
      <w:r w:rsidR="000B6A61" w:rsidRPr="00930A51">
        <w:rPr>
          <w:rFonts w:ascii="Arial" w:hAnsi="Arial" w:cs="Arial"/>
          <w:sz w:val="24"/>
          <w:szCs w:val="24"/>
        </w:rPr>
        <w:t>– нормативные затраты на оказание услуги.</w:t>
      </w:r>
    </w:p>
    <w:p w:rsidR="000B6A61" w:rsidRPr="000B6A61" w:rsidRDefault="000B6A61" w:rsidP="006B1449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4. 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930A51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0B6A61" w:rsidRPr="000B6A61" w:rsidRDefault="000B6A61" w:rsidP="00930A51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5. Реестр договоров на авансирование содержит следующие сведения: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наименование исполнителя услуг;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месяц, на который предполагается авансирование;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идентификаторы (номера) сертификатов дополнительного образования;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реквизиты (даты и номера заключения) договоров об образовании;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объем финансовых обязательств на текущий месяц в соответствии с договорами об образовании.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6. 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7. 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8" w:name="_Ref8587839"/>
      <w:r w:rsidRPr="000B6A61">
        <w:rPr>
          <w:rFonts w:ascii="Arial" w:hAnsi="Arial" w:cs="Arial"/>
          <w:sz w:val="24"/>
          <w:szCs w:val="24"/>
        </w:rPr>
        <w:t xml:space="preserve">        8. Исполнитель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9" w:name="_Ref8587840"/>
      <w:r w:rsidRPr="000B6A61">
        <w:rPr>
          <w:rFonts w:ascii="Arial" w:hAnsi="Arial" w:cs="Arial"/>
          <w:sz w:val="24"/>
          <w:szCs w:val="24"/>
        </w:rPr>
        <w:t xml:space="preserve">        9. 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444FC3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10. Реестр договоров на оплату должен содержать следующие сведения: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наименование исполнителя услуг;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месяц, за который сформирован реестр;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идентификаторы (номера) сертификатов дополнительного образования;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реквизиты (даты и номера заключения) договоров об образовании;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11. 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0" w:name="_Ref25498208"/>
      <w:r w:rsidRPr="000B6A61">
        <w:rPr>
          <w:rFonts w:ascii="Arial" w:hAnsi="Arial" w:cs="Arial"/>
          <w:sz w:val="24"/>
          <w:szCs w:val="24"/>
        </w:rPr>
        <w:t xml:space="preserve">        12. Выполнение действий, предусмотренных пунктом </w:t>
      </w:r>
      <w:fldSimple w:instr=" REF _Ref8587840 \r \h  \* MERGEFORMAT ">
        <w:r w:rsidRPr="000B6A61">
          <w:rPr>
            <w:rFonts w:ascii="Arial" w:hAnsi="Arial" w:cs="Arial"/>
            <w:sz w:val="24"/>
            <w:szCs w:val="24"/>
          </w:rPr>
          <w:t>0</w:t>
        </w:r>
      </w:fldSimple>
      <w:r w:rsidRPr="000B6A61">
        <w:rPr>
          <w:rFonts w:ascii="Arial" w:hAnsi="Arial" w:cs="Arial"/>
          <w:sz w:val="24"/>
          <w:szCs w:val="24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13. В предоставлении гранта может быть отказано в следующих случаях:</w:t>
      </w:r>
    </w:p>
    <w:p w:rsidR="000B6A61" w:rsidRPr="000B6A61" w:rsidRDefault="000B6A61" w:rsidP="00930A51">
      <w:pPr>
        <w:pStyle w:val="a6"/>
        <w:numPr>
          <w:ilvl w:val="0"/>
          <w:numId w:val="16"/>
        </w:numPr>
        <w:spacing w:after="0" w:line="240" w:lineRule="auto"/>
        <w:ind w:left="0"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:rsidR="000B6A61" w:rsidRPr="000B6A61" w:rsidRDefault="000B6A61" w:rsidP="00930A51">
      <w:pPr>
        <w:pStyle w:val="a6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установление факта недостоверности представленной исполнителем услуг информации.</w:t>
      </w:r>
    </w:p>
    <w:p w:rsidR="000B6A61" w:rsidRPr="000B6A61" w:rsidRDefault="000B6A61" w:rsidP="00930A51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наименование исполнителя услуг и уполномоченного органа;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обязательство уполномоченного органа о перечислении средств местного бюджета исполнителю услуг;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</w:t>
      </w:r>
      <w:r w:rsidR="00444FC3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порядок и сроки перечисления гранта в форме субсидии;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порядок, формы и сроки представления отчетов;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ответственность сторон за нарушение условий соглашения.</w:t>
      </w:r>
    </w:p>
    <w:p w:rsidR="000B6A61" w:rsidRPr="000B6A61" w:rsidRDefault="000B6A61" w:rsidP="00930A5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>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</w:t>
      </w:r>
      <w:r w:rsidR="00444FC3">
        <w:rPr>
          <w:rStyle w:val="blk"/>
          <w:rFonts w:ascii="Arial" w:hAnsi="Arial" w:cs="Arial"/>
          <w:sz w:val="24"/>
          <w:szCs w:val="24"/>
        </w:rPr>
        <w:t xml:space="preserve"> </w:t>
      </w:r>
      <w:r w:rsidRPr="000B6A61">
        <w:rPr>
          <w:rStyle w:val="blk"/>
          <w:rFonts w:ascii="Arial" w:hAnsi="Arial" w:cs="Arial"/>
          <w:sz w:val="24"/>
          <w:szCs w:val="24"/>
        </w:rPr>
        <w:t>невозможности предоставления субсидии в размере, определенном в соглашении о предоставлении грантов в форме субсидии</w:t>
      </w:r>
      <w:r w:rsidRPr="000B6A61">
        <w:rPr>
          <w:rFonts w:ascii="Arial" w:hAnsi="Arial" w:cs="Arial"/>
          <w:sz w:val="24"/>
          <w:szCs w:val="24"/>
        </w:rPr>
        <w:t>.</w:t>
      </w:r>
    </w:p>
    <w:p w:rsidR="000B6A61" w:rsidRPr="000B6A61" w:rsidRDefault="000B6A61" w:rsidP="00444FC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15. Типовая форма соглашения о предоставлении исполнителю услуг гранта в форме субсидии (дополнительного соглашения</w:t>
      </w:r>
      <w:r w:rsidR="00444FC3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к соглашению, в том числе дополнительного соглашения о расторжении соглашения (при необходимости) устанавливается финансовым</w:t>
      </w:r>
      <w:r w:rsidR="00444FC3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органом муниципального образования.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1" w:name="dst100088"/>
      <w:bookmarkStart w:id="12" w:name="dst100089"/>
      <w:bookmarkEnd w:id="11"/>
      <w:bookmarkEnd w:id="12"/>
      <w:r w:rsidRPr="000B6A61">
        <w:rPr>
          <w:rFonts w:ascii="Arial" w:hAnsi="Arial" w:cs="Arial"/>
          <w:sz w:val="24"/>
          <w:szCs w:val="24"/>
        </w:rPr>
        <w:t xml:space="preserve">        16. 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0B6A61" w:rsidRPr="000B6A61" w:rsidRDefault="000B6A61" w:rsidP="00444FC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Theme="minorHAnsi" w:hAnsi="Arial" w:cs="Arial"/>
          <w:sz w:val="24"/>
          <w:szCs w:val="24"/>
        </w:rPr>
      </w:pPr>
      <w:r w:rsidRPr="000B6A61">
        <w:rPr>
          <w:rFonts w:ascii="Arial" w:eastAsiaTheme="minorHAnsi" w:hAnsi="Arial" w:cs="Arial"/>
          <w:sz w:val="24"/>
          <w:szCs w:val="24"/>
        </w:rPr>
        <w:t xml:space="preserve">расчетные счета, открытые </w:t>
      </w:r>
      <w:r w:rsidRPr="000B6A61">
        <w:rPr>
          <w:rFonts w:ascii="Arial" w:hAnsi="Arial" w:cs="Arial"/>
          <w:sz w:val="24"/>
          <w:szCs w:val="24"/>
        </w:rPr>
        <w:t xml:space="preserve">исполнителям услуг – </w:t>
      </w:r>
      <w:r w:rsidRPr="000B6A61">
        <w:rPr>
          <w:rFonts w:ascii="Arial" w:eastAsiaTheme="minorHAnsi" w:hAnsi="Arial" w:cs="Arial"/>
          <w:sz w:val="24"/>
          <w:szCs w:val="24"/>
        </w:rPr>
        <w:t>индивидуальным предпринимателям, юридическим лицам</w:t>
      </w:r>
      <w:r w:rsidRPr="000B6A61">
        <w:rPr>
          <w:rFonts w:ascii="Arial" w:hAnsi="Arial" w:cs="Arial"/>
          <w:sz w:val="24"/>
          <w:szCs w:val="24"/>
        </w:rPr>
        <w:t xml:space="preserve"> (</w:t>
      </w:r>
      <w:r w:rsidRPr="000B6A61">
        <w:rPr>
          <w:rFonts w:ascii="Arial" w:eastAsiaTheme="minorHAnsi" w:hAnsi="Arial" w:cs="Arial"/>
          <w:sz w:val="24"/>
          <w:szCs w:val="24"/>
        </w:rPr>
        <w:t>за исключением бюджетных (автономных) учреждений</w:t>
      </w:r>
      <w:r w:rsidRPr="000B6A61">
        <w:rPr>
          <w:rFonts w:ascii="Arial" w:hAnsi="Arial" w:cs="Arial"/>
          <w:sz w:val="24"/>
          <w:szCs w:val="24"/>
        </w:rPr>
        <w:t>)</w:t>
      </w:r>
      <w:r w:rsidRPr="000B6A61">
        <w:rPr>
          <w:rFonts w:ascii="Arial" w:eastAsiaTheme="minorHAnsi" w:hAnsi="Arial" w:cs="Arial"/>
          <w:sz w:val="24"/>
          <w:szCs w:val="24"/>
        </w:rPr>
        <w:t xml:space="preserve"> в российских кредитных организациях;</w:t>
      </w:r>
    </w:p>
    <w:p w:rsidR="000B6A61" w:rsidRPr="000B6A61" w:rsidRDefault="000B6A61" w:rsidP="00444FC3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Theme="minorHAnsi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лицевые счета, открытые исполнителям услуг – </w:t>
      </w:r>
      <w:r w:rsidRPr="000B6A61">
        <w:rPr>
          <w:rFonts w:ascii="Arial" w:eastAsiaTheme="minorHAnsi" w:hAnsi="Arial" w:cs="Arial"/>
          <w:sz w:val="24"/>
          <w:szCs w:val="24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0B6A61" w:rsidRPr="000B6A61" w:rsidRDefault="000B6A61" w:rsidP="00930A51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eastAsiaTheme="minorHAnsi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лицевые счета, открытые исполнителям услуг – </w:t>
      </w:r>
      <w:r w:rsidRPr="000B6A61">
        <w:rPr>
          <w:rFonts w:ascii="Arial" w:eastAsiaTheme="minorHAnsi" w:hAnsi="Arial" w:cs="Arial"/>
          <w:sz w:val="24"/>
          <w:szCs w:val="24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0B6A61">
        <w:rPr>
          <w:rFonts w:ascii="Arial" w:hAnsi="Arial" w:cs="Arial"/>
          <w:sz w:val="24"/>
          <w:szCs w:val="24"/>
        </w:rPr>
        <w:t>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17. Грант в форме субсидии не может быть использован на:</w:t>
      </w:r>
    </w:p>
    <w:p w:rsidR="000B6A61" w:rsidRPr="000B6A61" w:rsidRDefault="000B6A61" w:rsidP="00444FC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капитальное строительство и инвестиции;</w:t>
      </w:r>
    </w:p>
    <w:p w:rsidR="000B6A61" w:rsidRPr="000B6A61" w:rsidRDefault="000B6A61" w:rsidP="00930A51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0B6A61" w:rsidRPr="000B6A61" w:rsidRDefault="000B6A61" w:rsidP="00930A51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деятельность, запрещенную действующим законодательством.</w:t>
      </w:r>
    </w:p>
    <w:p w:rsidR="000B6A61" w:rsidRPr="000B6A61" w:rsidRDefault="000B6A61" w:rsidP="00930A51">
      <w:pPr>
        <w:tabs>
          <w:tab w:val="left" w:pos="99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18. 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управление образования и молодежной политики</w:t>
      </w:r>
      <w:r w:rsidR="00444FC3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 xml:space="preserve">администрации </w:t>
      </w:r>
      <w:r w:rsidRPr="000B6A61">
        <w:rPr>
          <w:rFonts w:ascii="Arial" w:hAnsi="Arial" w:cs="Arial"/>
          <w:bCs/>
          <w:sz w:val="24"/>
          <w:szCs w:val="24"/>
        </w:rPr>
        <w:t>муниципального района «Могойтуйский район»</w:t>
      </w:r>
      <w:r w:rsidRPr="000B6A61">
        <w:rPr>
          <w:rFonts w:ascii="Arial" w:hAnsi="Arial" w:cs="Arial"/>
          <w:sz w:val="24"/>
          <w:szCs w:val="24"/>
        </w:rPr>
        <w:t>, досрочно расторгает соглашение с последующим возвратом гранта в форме субсидии.</w:t>
      </w:r>
    </w:p>
    <w:p w:rsidR="000B6A61" w:rsidRPr="000B6A61" w:rsidRDefault="000B6A61" w:rsidP="00444FC3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0B6A61" w:rsidRPr="00444FC3" w:rsidRDefault="000B6A61" w:rsidP="00444FC3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0"/>
          <w:szCs w:val="30"/>
        </w:rPr>
      </w:pPr>
      <w:r w:rsidRPr="00444FC3">
        <w:rPr>
          <w:rFonts w:ascii="Arial" w:hAnsi="Arial" w:cs="Arial"/>
          <w:b/>
          <w:bCs/>
          <w:sz w:val="30"/>
          <w:szCs w:val="30"/>
        </w:rPr>
        <w:t>Раздел I</w:t>
      </w:r>
      <w:r w:rsidRPr="00444FC3">
        <w:rPr>
          <w:rFonts w:ascii="Arial" w:hAnsi="Arial" w:cs="Arial"/>
          <w:b/>
          <w:bCs/>
          <w:sz w:val="30"/>
          <w:szCs w:val="30"/>
          <w:lang w:val="en-US"/>
        </w:rPr>
        <w:t>V</w:t>
      </w:r>
      <w:r w:rsidRPr="00444FC3">
        <w:rPr>
          <w:rFonts w:ascii="Arial" w:hAnsi="Arial" w:cs="Arial"/>
          <w:b/>
          <w:bCs/>
          <w:sz w:val="30"/>
          <w:szCs w:val="30"/>
        </w:rPr>
        <w:t>. Требования к отчетности</w:t>
      </w:r>
    </w:p>
    <w:p w:rsidR="000B6A61" w:rsidRPr="000B6A61" w:rsidRDefault="000B6A61" w:rsidP="00444FC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13" w:name="_Ref56163238"/>
      <w:r w:rsidRPr="000B6A61">
        <w:rPr>
          <w:rFonts w:ascii="Arial" w:hAnsi="Arial" w:cs="Arial"/>
          <w:sz w:val="24"/>
          <w:szCs w:val="24"/>
        </w:rPr>
        <w:t xml:space="preserve">          1. 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соглашения.</w:t>
      </w:r>
      <w:bookmarkEnd w:id="13"/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 2. Исполнитель услуг предоставляет в уполномоченный орган:</w:t>
      </w:r>
    </w:p>
    <w:p w:rsidR="000B6A61" w:rsidRPr="000B6A61" w:rsidRDefault="000B6A61" w:rsidP="00444FC3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Style w:val="blk"/>
          <w:rFonts w:ascii="Arial" w:hAnsi="Arial" w:cs="Arial"/>
          <w:sz w:val="24"/>
          <w:szCs w:val="24"/>
        </w:rPr>
      </w:pPr>
      <w:r w:rsidRPr="000B6A61">
        <w:rPr>
          <w:rStyle w:val="blk"/>
          <w:rFonts w:ascii="Arial" w:hAnsi="Arial" w:cs="Arial"/>
          <w:sz w:val="24"/>
          <w:szCs w:val="24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0B6A61" w:rsidRPr="000B6A61" w:rsidRDefault="000B6A61" w:rsidP="00930A51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0B6A61" w:rsidRPr="000B6A61" w:rsidRDefault="000B6A61" w:rsidP="00444F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61" w:rsidRPr="00444FC3" w:rsidRDefault="000B6A61" w:rsidP="00444FC3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0"/>
          <w:szCs w:val="30"/>
        </w:rPr>
      </w:pPr>
      <w:r w:rsidRPr="00444FC3">
        <w:rPr>
          <w:rFonts w:ascii="Arial" w:hAnsi="Arial" w:cs="Arial"/>
          <w:b/>
          <w:bCs/>
          <w:sz w:val="30"/>
          <w:szCs w:val="30"/>
        </w:rPr>
        <w:t>Раздел V. Порядок осуществления контроля (мониторинга) за соблюдением целей, условий и порядка предоставления грантов и ответственности за их несоблюдение</w:t>
      </w:r>
    </w:p>
    <w:p w:rsidR="000B6A61" w:rsidRPr="000B6A61" w:rsidRDefault="000B6A61" w:rsidP="00444FC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1. 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0B6A61" w:rsidRPr="000B6A61" w:rsidRDefault="000B6A61" w:rsidP="00930A51">
      <w:pPr>
        <w:tabs>
          <w:tab w:val="left" w:pos="99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2. 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0B6A61" w:rsidRPr="000B6A61" w:rsidRDefault="000B6A61" w:rsidP="00930A51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0B6A61" w:rsidRPr="000B6A61" w:rsidRDefault="000B6A61" w:rsidP="00930A51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0B6A61" w:rsidRPr="000B6A61" w:rsidRDefault="000B6A61" w:rsidP="00930A51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0B6A61" w:rsidRPr="000B6A61" w:rsidRDefault="000B6A61" w:rsidP="00444FC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0B6A61" w:rsidRPr="000B6A61" w:rsidRDefault="000B6A61" w:rsidP="00444FC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3. 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4. Контроль за выполнением условий соглашения о предоставлении гранта в форме субсидии и организацию процедуры приема отчета </w:t>
      </w:r>
      <w:proofErr w:type="spellStart"/>
      <w:r w:rsidRPr="000B6A61">
        <w:rPr>
          <w:rFonts w:ascii="Arial" w:hAnsi="Arial" w:cs="Arial"/>
          <w:sz w:val="24"/>
          <w:szCs w:val="24"/>
        </w:rPr>
        <w:t>обоказанных</w:t>
      </w:r>
      <w:proofErr w:type="spellEnd"/>
      <w:r w:rsidRPr="000B6A61">
        <w:rPr>
          <w:rFonts w:ascii="Arial" w:hAnsi="Arial" w:cs="Arial"/>
          <w:sz w:val="24"/>
          <w:szCs w:val="24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5. 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0B6A61" w:rsidRPr="000B6A61" w:rsidRDefault="000B6A61" w:rsidP="00444F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6A61" w:rsidRPr="00444FC3" w:rsidRDefault="000B6A61" w:rsidP="00444FC3">
      <w:pPr>
        <w:spacing w:after="0" w:line="240" w:lineRule="auto"/>
        <w:ind w:firstLine="851"/>
        <w:jc w:val="center"/>
        <w:rPr>
          <w:rFonts w:ascii="Arial" w:hAnsi="Arial" w:cs="Arial"/>
          <w:b/>
          <w:bCs/>
          <w:sz w:val="30"/>
          <w:szCs w:val="30"/>
        </w:rPr>
      </w:pPr>
      <w:r w:rsidRPr="00444FC3">
        <w:rPr>
          <w:rFonts w:ascii="Arial" w:hAnsi="Arial" w:cs="Arial"/>
          <w:b/>
          <w:bCs/>
          <w:sz w:val="30"/>
          <w:szCs w:val="30"/>
        </w:rPr>
        <w:t>Раздел V</w:t>
      </w:r>
      <w:r w:rsidRPr="00444FC3">
        <w:rPr>
          <w:rFonts w:ascii="Arial" w:hAnsi="Arial" w:cs="Arial"/>
          <w:b/>
          <w:bCs/>
          <w:sz w:val="30"/>
          <w:szCs w:val="30"/>
          <w:lang w:val="en-US"/>
        </w:rPr>
        <w:t>I</w:t>
      </w:r>
      <w:r w:rsidRPr="00444FC3">
        <w:rPr>
          <w:rFonts w:ascii="Arial" w:hAnsi="Arial" w:cs="Arial"/>
          <w:b/>
          <w:bCs/>
          <w:sz w:val="30"/>
          <w:szCs w:val="30"/>
        </w:rPr>
        <w:t>. Порядок возврата грантов в форме субсидии</w:t>
      </w:r>
    </w:p>
    <w:p w:rsidR="000B6A61" w:rsidRPr="00444FC3" w:rsidRDefault="000B6A61" w:rsidP="00444FC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B6A61" w:rsidRPr="000B6A61" w:rsidRDefault="000B6A61" w:rsidP="00444FC3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1. 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</w:t>
      </w:r>
      <w:r w:rsidR="00444FC3">
        <w:rPr>
          <w:rFonts w:ascii="Arial" w:hAnsi="Arial" w:cs="Arial"/>
          <w:sz w:val="24"/>
          <w:szCs w:val="24"/>
        </w:rPr>
        <w:t xml:space="preserve"> </w:t>
      </w:r>
      <w:r w:rsidRPr="000B6A61">
        <w:rPr>
          <w:rFonts w:ascii="Arial" w:hAnsi="Arial" w:cs="Arial"/>
          <w:sz w:val="24"/>
          <w:szCs w:val="24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0B6A61" w:rsidRPr="000B6A61" w:rsidRDefault="000B6A61" w:rsidP="00713A52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2. За полноту и достоверность представленной информации и документов несет ответственность исполнитель услуг.</w:t>
      </w:r>
    </w:p>
    <w:p w:rsidR="000B6A61" w:rsidRDefault="000B6A61" w:rsidP="00713A52">
      <w:pPr>
        <w:tabs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B6A61">
        <w:rPr>
          <w:rFonts w:ascii="Arial" w:hAnsi="Arial" w:cs="Arial"/>
          <w:sz w:val="24"/>
          <w:szCs w:val="24"/>
        </w:rPr>
        <w:t xml:space="preserve">         3. 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2B2C66" w:rsidRDefault="002B2C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44FC3" w:rsidRPr="000B6A61" w:rsidRDefault="00444FC3" w:rsidP="00930A51">
      <w:pPr>
        <w:tabs>
          <w:tab w:val="left" w:pos="993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sectPr w:rsidR="00444FC3" w:rsidRPr="000B6A61" w:rsidSect="00337301">
      <w:footerReference w:type="even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9C" w:rsidRDefault="00F51A9C" w:rsidP="00F51A9C">
      <w:pPr>
        <w:spacing w:after="0" w:line="240" w:lineRule="auto"/>
      </w:pPr>
      <w:r>
        <w:separator/>
      </w:r>
    </w:p>
  </w:endnote>
  <w:endnote w:type="continuationSeparator" w:id="1">
    <w:p w:rsidR="00F51A9C" w:rsidRDefault="00F51A9C" w:rsidP="00F5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01" w:rsidRDefault="00EA5AEB" w:rsidP="003373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2C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301" w:rsidRDefault="00713A52" w:rsidP="003373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9C" w:rsidRDefault="00F51A9C" w:rsidP="00F51A9C">
      <w:pPr>
        <w:spacing w:after="0" w:line="240" w:lineRule="auto"/>
      </w:pPr>
      <w:r>
        <w:separator/>
      </w:r>
    </w:p>
  </w:footnote>
  <w:footnote w:type="continuationSeparator" w:id="1">
    <w:p w:rsidR="00F51A9C" w:rsidRDefault="00F51A9C" w:rsidP="00F5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987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0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66" w:hanging="180"/>
      </w:pPr>
      <w:rPr>
        <w:rFonts w:cs="Times New Roman"/>
      </w:rPr>
    </w:lvl>
  </w:abstractNum>
  <w:abstractNum w:abstractNumId="1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277902"/>
    <w:multiLevelType w:val="multilevel"/>
    <w:tmpl w:val="194A8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F2E"/>
    <w:rsid w:val="00003455"/>
    <w:rsid w:val="000B6A61"/>
    <w:rsid w:val="000F1033"/>
    <w:rsid w:val="002B2C66"/>
    <w:rsid w:val="00301E0E"/>
    <w:rsid w:val="00444FC3"/>
    <w:rsid w:val="0052081F"/>
    <w:rsid w:val="00601B54"/>
    <w:rsid w:val="006B1449"/>
    <w:rsid w:val="00713A52"/>
    <w:rsid w:val="00730C79"/>
    <w:rsid w:val="007370A3"/>
    <w:rsid w:val="00930A51"/>
    <w:rsid w:val="00972C70"/>
    <w:rsid w:val="00C465D3"/>
    <w:rsid w:val="00C820EE"/>
    <w:rsid w:val="00D10735"/>
    <w:rsid w:val="00EA5AEB"/>
    <w:rsid w:val="00EB0F2E"/>
    <w:rsid w:val="00F51A9C"/>
    <w:rsid w:val="00F8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F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0F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B0F2E"/>
    <w:rPr>
      <w:sz w:val="24"/>
      <w:szCs w:val="24"/>
    </w:rPr>
  </w:style>
  <w:style w:type="character" w:styleId="a5">
    <w:name w:val="page number"/>
    <w:basedOn w:val="a0"/>
    <w:rsid w:val="00EB0F2E"/>
  </w:style>
  <w:style w:type="paragraph" w:styleId="a6">
    <w:name w:val="List Paragraph"/>
    <w:aliases w:val="мой"/>
    <w:basedOn w:val="a"/>
    <w:link w:val="a7"/>
    <w:uiPriority w:val="34"/>
    <w:qFormat/>
    <w:rsid w:val="00EB0F2E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EB0F2E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0B6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0B6A61"/>
  </w:style>
  <w:style w:type="paragraph" w:styleId="a8">
    <w:name w:val="Balloon Text"/>
    <w:basedOn w:val="a"/>
    <w:link w:val="a9"/>
    <w:rsid w:val="000B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A6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4602</Words>
  <Characters>36358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arm-urist</dc:creator>
  <cp:lastModifiedBy>arm-urist</cp:lastModifiedBy>
  <cp:revision>3</cp:revision>
  <dcterms:created xsi:type="dcterms:W3CDTF">2022-02-09T23:53:00Z</dcterms:created>
  <dcterms:modified xsi:type="dcterms:W3CDTF">2022-02-10T00:45:00Z</dcterms:modified>
</cp:coreProperties>
</file>